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07C" w:rsidRPr="00D3521C" w:rsidRDefault="0053507C" w:rsidP="0053507C">
      <w:pPr>
        <w:spacing w:after="0" w:line="240" w:lineRule="auto"/>
        <w:rPr>
          <w:rFonts w:eastAsia="Times New Roman" w:cs="Arial"/>
          <w:b/>
          <w:szCs w:val="20"/>
          <w:u w:val="single"/>
          <w:lang w:eastAsia="nl-NL"/>
        </w:rPr>
      </w:pPr>
      <w:r w:rsidRPr="00D3521C">
        <w:rPr>
          <w:rFonts w:eastAsia="Times New Roman" w:cs="Arial"/>
          <w:b/>
          <w:szCs w:val="20"/>
          <w:u w:val="single"/>
          <w:lang w:eastAsia="nl-NL"/>
        </w:rPr>
        <w:t>Taak 4</w:t>
      </w:r>
    </w:p>
    <w:p w:rsidR="0053507C" w:rsidRPr="00D3521C" w:rsidRDefault="0053507C" w:rsidP="0053507C">
      <w:pPr>
        <w:spacing w:after="0" w:line="240" w:lineRule="auto"/>
        <w:rPr>
          <w:rFonts w:eastAsia="Times New Roman" w:cs="Arial"/>
          <w:b/>
          <w:szCs w:val="20"/>
          <w:u w:val="single"/>
          <w:lang w:eastAsia="nl-NL"/>
        </w:rPr>
      </w:pPr>
    </w:p>
    <w:p w:rsidR="0053507C" w:rsidRPr="00D3521C" w:rsidRDefault="0053507C" w:rsidP="0053507C">
      <w:pPr>
        <w:spacing w:after="0" w:line="240" w:lineRule="auto"/>
        <w:rPr>
          <w:rFonts w:eastAsia="Times New Roman" w:cs="Arial"/>
          <w:b/>
          <w:szCs w:val="20"/>
          <w:u w:val="single"/>
          <w:lang w:eastAsia="nl-NL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53507C" w:rsidRPr="00D3521C" w:rsidTr="008F2276">
        <w:trPr>
          <w:cantSplit/>
        </w:trPr>
        <w:tc>
          <w:tcPr>
            <w:tcW w:w="1701" w:type="dxa"/>
            <w:tcBorders>
              <w:left w:val="double" w:sz="2" w:space="0" w:color="auto"/>
              <w:right w:val="double" w:sz="2" w:space="0" w:color="auto"/>
            </w:tcBorders>
            <w:shd w:val="clear" w:color="auto" w:fill="auto"/>
          </w:tcPr>
          <w:p w:rsidR="0053507C" w:rsidRPr="003F3ADC" w:rsidRDefault="0053507C" w:rsidP="008F2276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nl-NL"/>
              </w:rPr>
            </w:pPr>
            <w:r w:rsidRPr="003F3ADC">
              <w:rPr>
                <w:rFonts w:eastAsia="Times New Roman" w:cs="Arial"/>
                <w:b/>
                <w:szCs w:val="20"/>
                <w:lang w:eastAsia="nl-NL"/>
              </w:rPr>
              <w:t>Titel</w:t>
            </w:r>
          </w:p>
        </w:tc>
        <w:tc>
          <w:tcPr>
            <w:tcW w:w="7938" w:type="dxa"/>
            <w:tcBorders>
              <w:left w:val="double" w:sz="2" w:space="0" w:color="auto"/>
              <w:right w:val="double" w:sz="2" w:space="0" w:color="auto"/>
            </w:tcBorders>
          </w:tcPr>
          <w:p w:rsidR="0053507C" w:rsidRPr="00D3521C" w:rsidRDefault="0053507C" w:rsidP="008F2276">
            <w:pPr>
              <w:keepNext/>
              <w:spacing w:before="240" w:after="60" w:line="240" w:lineRule="auto"/>
              <w:outlineLvl w:val="0"/>
              <w:rPr>
                <w:rFonts w:eastAsia="Times New Roman" w:cs="Arial"/>
                <w:bCs/>
                <w:kern w:val="32"/>
                <w:szCs w:val="20"/>
                <w:lang w:eastAsia="nl-NL"/>
              </w:rPr>
            </w:pPr>
            <w:bookmarkStart w:id="0" w:name="_Toc392508143"/>
            <w:bookmarkStart w:id="1" w:name="_Toc392508374"/>
            <w:bookmarkStart w:id="2" w:name="_Toc435171705"/>
            <w:bookmarkStart w:id="3" w:name="_Toc435171891"/>
            <w:bookmarkStart w:id="4" w:name="_GoBack"/>
            <w:r>
              <w:rPr>
                <w:rFonts w:eastAsia="Times New Roman" w:cs="Arial"/>
                <w:bCs/>
                <w:kern w:val="32"/>
                <w:szCs w:val="20"/>
                <w:lang w:eastAsia="nl-NL"/>
              </w:rPr>
              <w:t xml:space="preserve">Geneesmiddelenkennis </w:t>
            </w:r>
            <w:r w:rsidRPr="00D3521C">
              <w:rPr>
                <w:rFonts w:eastAsia="Times New Roman" w:cs="Arial"/>
                <w:bCs/>
                <w:kern w:val="32"/>
                <w:szCs w:val="20"/>
                <w:lang w:eastAsia="nl-NL"/>
              </w:rPr>
              <w:t>Suikerziekte 2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53507C" w:rsidRPr="00D3521C" w:rsidTr="008F2276">
        <w:trPr>
          <w:cantSplit/>
        </w:trPr>
        <w:tc>
          <w:tcPr>
            <w:tcW w:w="1701" w:type="dxa"/>
            <w:tcBorders>
              <w:left w:val="double" w:sz="2" w:space="0" w:color="auto"/>
              <w:right w:val="double" w:sz="2" w:space="0" w:color="auto"/>
            </w:tcBorders>
            <w:shd w:val="clear" w:color="auto" w:fill="auto"/>
          </w:tcPr>
          <w:p w:rsidR="0053507C" w:rsidRPr="003F3ADC" w:rsidRDefault="0053507C" w:rsidP="008F2276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nl-NL"/>
              </w:rPr>
            </w:pPr>
            <w:r w:rsidRPr="003F3ADC">
              <w:rPr>
                <w:rFonts w:eastAsia="Times New Roman" w:cs="Arial"/>
                <w:b/>
                <w:szCs w:val="20"/>
                <w:lang w:eastAsia="nl-NL"/>
              </w:rPr>
              <w:t>Inleiding</w:t>
            </w:r>
          </w:p>
        </w:tc>
        <w:tc>
          <w:tcPr>
            <w:tcW w:w="7938" w:type="dxa"/>
            <w:tcBorders>
              <w:left w:val="double" w:sz="2" w:space="0" w:color="auto"/>
              <w:right w:val="double" w:sz="2" w:space="0" w:color="auto"/>
            </w:tcBorders>
          </w:tcPr>
          <w:p w:rsidR="0053507C" w:rsidRPr="00D3521C" w:rsidRDefault="0053507C" w:rsidP="008F227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>Bij type 2 is insuline geen eerste keus. Er zijn dan andere mogelijkheden; dieet, tabletten en pas als dat allemaal niet lukt is het tijd voor insuline. Toch is ook bij de type 2 patiënten een goede controle heel wezenlijk. Ook zij lopen immers de bekende risico’s! (nieren/ogen/zenuwen/bloedvaten)</w:t>
            </w:r>
          </w:p>
        </w:tc>
      </w:tr>
      <w:tr w:rsidR="0053507C" w:rsidRPr="00D3521C" w:rsidTr="008F2276">
        <w:trPr>
          <w:cantSplit/>
        </w:trPr>
        <w:tc>
          <w:tcPr>
            <w:tcW w:w="1701" w:type="dxa"/>
            <w:tcBorders>
              <w:left w:val="double" w:sz="2" w:space="0" w:color="auto"/>
              <w:right w:val="double" w:sz="2" w:space="0" w:color="auto"/>
            </w:tcBorders>
            <w:shd w:val="clear" w:color="auto" w:fill="auto"/>
          </w:tcPr>
          <w:p w:rsidR="0053507C" w:rsidRPr="003F3ADC" w:rsidRDefault="0053507C" w:rsidP="008F2276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nl-NL"/>
              </w:rPr>
            </w:pPr>
            <w:r w:rsidRPr="003F3ADC">
              <w:rPr>
                <w:rFonts w:eastAsia="Times New Roman" w:cs="Arial"/>
                <w:b/>
                <w:szCs w:val="20"/>
                <w:lang w:eastAsia="nl-NL"/>
              </w:rPr>
              <w:t>Werkwijze</w:t>
            </w:r>
          </w:p>
        </w:tc>
        <w:tc>
          <w:tcPr>
            <w:tcW w:w="7938" w:type="dxa"/>
            <w:tcBorders>
              <w:left w:val="double" w:sz="2" w:space="0" w:color="auto"/>
              <w:right w:val="double" w:sz="2" w:space="0" w:color="auto"/>
            </w:tcBorders>
          </w:tcPr>
          <w:p w:rsidR="0053507C" w:rsidRDefault="0053507C" w:rsidP="008F2276">
            <w:pPr>
              <w:spacing w:after="0" w:line="240" w:lineRule="auto"/>
              <w:ind w:left="72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>Verdiep je eens in de mogelijkheden voor de behandeling van type 2 diabetes door de volgende vragen te beantwoorden:</w:t>
            </w:r>
          </w:p>
          <w:p w:rsidR="0053507C" w:rsidRPr="00D3521C" w:rsidRDefault="0053507C" w:rsidP="008F2276">
            <w:pPr>
              <w:spacing w:after="0" w:line="240" w:lineRule="auto"/>
              <w:ind w:left="72"/>
              <w:rPr>
                <w:rFonts w:eastAsia="Times New Roman" w:cs="Arial"/>
                <w:szCs w:val="20"/>
                <w:lang w:eastAsia="nl-NL"/>
              </w:rPr>
            </w:pPr>
          </w:p>
          <w:p w:rsidR="0053507C" w:rsidRPr="00D3521C" w:rsidRDefault="0053507C" w:rsidP="0053507C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720"/>
                <w:tab w:val="left" w:pos="1209"/>
                <w:tab w:val="left" w:pos="144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>Volgens welk stappenschema wordt iemand met type 2 behandeld.</w:t>
            </w:r>
          </w:p>
          <w:p w:rsidR="0053507C" w:rsidRPr="00D3521C" w:rsidRDefault="0053507C" w:rsidP="0053507C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720"/>
                <w:tab w:val="left" w:pos="1209"/>
                <w:tab w:val="left" w:pos="144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>Heeft een type-2 patiënt altijd medicatie nodig.</w:t>
            </w:r>
          </w:p>
          <w:p w:rsidR="0053507C" w:rsidRPr="00D3521C" w:rsidRDefault="0053507C" w:rsidP="0053507C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720"/>
                <w:tab w:val="left" w:pos="1209"/>
                <w:tab w:val="left" w:pos="144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Hoe werken </w:t>
            </w:r>
            <w:proofErr w:type="spellStart"/>
            <w:r>
              <w:rPr>
                <w:rFonts w:eastAsia="Times New Roman" w:cs="Arial"/>
                <w:szCs w:val="20"/>
                <w:lang w:eastAsia="nl-NL"/>
              </w:rPr>
              <w:t>S</w:t>
            </w:r>
            <w:r w:rsidRPr="00D3521C">
              <w:rPr>
                <w:rFonts w:eastAsia="Times New Roman" w:cs="Arial"/>
                <w:szCs w:val="20"/>
                <w:lang w:eastAsia="nl-NL"/>
              </w:rPr>
              <w:t>ulfonylureumderivaten</w:t>
            </w:r>
            <w:proofErr w:type="spellEnd"/>
            <w:r w:rsidRPr="00D3521C">
              <w:rPr>
                <w:rFonts w:eastAsia="Times New Roman" w:cs="Arial"/>
                <w:szCs w:val="20"/>
                <w:lang w:eastAsia="nl-NL"/>
              </w:rPr>
              <w:t xml:space="preserve"> (SUD) bij type 2. </w:t>
            </w:r>
          </w:p>
          <w:p w:rsidR="0053507C" w:rsidRPr="00D3521C" w:rsidRDefault="0053507C" w:rsidP="0053507C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720"/>
                <w:tab w:val="left" w:pos="1209"/>
                <w:tab w:val="left" w:pos="144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>Schrijf een merk- en stofnaam van een SUD op.</w:t>
            </w:r>
          </w:p>
          <w:p w:rsidR="0053507C" w:rsidRPr="00D3521C" w:rsidRDefault="0053507C" w:rsidP="0053507C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720"/>
                <w:tab w:val="left" w:pos="1209"/>
                <w:tab w:val="left" w:pos="144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 xml:space="preserve">Wat zijn de bijwerkingen van de </w:t>
            </w:r>
            <w:proofErr w:type="spellStart"/>
            <w:r w:rsidRPr="00D3521C">
              <w:rPr>
                <w:rFonts w:eastAsia="Times New Roman" w:cs="Arial"/>
                <w:szCs w:val="20"/>
                <w:lang w:eastAsia="nl-NL"/>
              </w:rPr>
              <w:t>SUD's</w:t>
            </w:r>
            <w:proofErr w:type="spellEnd"/>
            <w:r w:rsidRPr="00D3521C">
              <w:rPr>
                <w:rFonts w:eastAsia="Times New Roman" w:cs="Arial"/>
                <w:szCs w:val="20"/>
                <w:lang w:eastAsia="nl-NL"/>
              </w:rPr>
              <w:t>.</w:t>
            </w:r>
          </w:p>
          <w:p w:rsidR="0053507C" w:rsidRPr="00D3521C" w:rsidRDefault="0053507C" w:rsidP="0053507C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720"/>
                <w:tab w:val="left" w:pos="1209"/>
                <w:tab w:val="left" w:pos="144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 xml:space="preserve">Noem 2 redenen waarom </w:t>
            </w:r>
            <w:proofErr w:type="spellStart"/>
            <w:r w:rsidRPr="00D3521C">
              <w:rPr>
                <w:rFonts w:eastAsia="Times New Roman" w:cs="Arial"/>
                <w:szCs w:val="20"/>
                <w:lang w:eastAsia="nl-NL"/>
              </w:rPr>
              <w:t>SUD’s</w:t>
            </w:r>
            <w:proofErr w:type="spellEnd"/>
            <w:r w:rsidRPr="00D3521C">
              <w:rPr>
                <w:rFonts w:eastAsia="Times New Roman" w:cs="Arial"/>
                <w:szCs w:val="20"/>
                <w:lang w:eastAsia="nl-NL"/>
              </w:rPr>
              <w:t xml:space="preserve"> niet tijdens de zwangerschap en de </w:t>
            </w:r>
          </w:p>
          <w:p w:rsidR="0053507C" w:rsidRPr="00D3521C" w:rsidRDefault="0053507C" w:rsidP="008F2276">
            <w:pPr>
              <w:tabs>
                <w:tab w:val="left" w:pos="-1440"/>
                <w:tab w:val="left" w:pos="-720"/>
                <w:tab w:val="left" w:pos="0"/>
                <w:tab w:val="left" w:pos="403"/>
                <w:tab w:val="left" w:pos="720"/>
                <w:tab w:val="left" w:pos="1209"/>
                <w:tab w:val="left" w:pos="1440"/>
              </w:tabs>
              <w:spacing w:after="0" w:line="240" w:lineRule="auto"/>
              <w:ind w:left="288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 xml:space="preserve">  lactatieperiode mogen worden gebruikt.</w:t>
            </w:r>
          </w:p>
          <w:p w:rsidR="0053507C" w:rsidRPr="00D3521C" w:rsidRDefault="0053507C" w:rsidP="0053507C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720"/>
                <w:tab w:val="left" w:pos="1209"/>
                <w:tab w:val="left" w:pos="144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Wat zijn de bijwerkingen van M</w:t>
            </w:r>
            <w:r w:rsidRPr="00D3521C">
              <w:rPr>
                <w:rFonts w:eastAsia="Times New Roman" w:cs="Arial"/>
                <w:szCs w:val="20"/>
                <w:lang w:eastAsia="nl-NL"/>
              </w:rPr>
              <w:t>etformine</w:t>
            </w:r>
          </w:p>
          <w:p w:rsidR="0053507C" w:rsidRPr="00D3521C" w:rsidRDefault="0053507C" w:rsidP="0053507C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720"/>
                <w:tab w:val="left" w:pos="1209"/>
                <w:tab w:val="left" w:pos="144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 xml:space="preserve">Als iemand insuline gebruikt kun je dan zo zeggen welk type diabetes deze </w:t>
            </w:r>
          </w:p>
          <w:p w:rsidR="0053507C" w:rsidRPr="00D3521C" w:rsidRDefault="0053507C" w:rsidP="008F2276">
            <w:pPr>
              <w:tabs>
                <w:tab w:val="left" w:pos="-1440"/>
                <w:tab w:val="left" w:pos="-720"/>
                <w:tab w:val="left" w:pos="0"/>
                <w:tab w:val="left" w:pos="403"/>
                <w:tab w:val="left" w:pos="720"/>
                <w:tab w:val="left" w:pos="1209"/>
                <w:tab w:val="left" w:pos="1440"/>
              </w:tabs>
              <w:spacing w:after="0" w:line="240" w:lineRule="auto"/>
              <w:ind w:left="288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 xml:space="preserve">   persoon heeft? Leg uit</w:t>
            </w:r>
          </w:p>
          <w:p w:rsidR="0053507C" w:rsidRPr="00D3521C" w:rsidRDefault="0053507C" w:rsidP="0053507C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720"/>
                <w:tab w:val="left" w:pos="1209"/>
                <w:tab w:val="left" w:pos="144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>Wat is de werking van acarbose (</w:t>
            </w:r>
            <w:proofErr w:type="spellStart"/>
            <w:r w:rsidRPr="00D3521C">
              <w:rPr>
                <w:rFonts w:eastAsia="Times New Roman" w:cs="Arial"/>
                <w:szCs w:val="20"/>
                <w:lang w:eastAsia="nl-NL"/>
              </w:rPr>
              <w:t>Glucobay</w:t>
            </w:r>
            <w:r w:rsidRPr="00D3521C">
              <w:rPr>
                <w:rFonts w:eastAsia="Times New Roman" w:cs="Arial"/>
                <w:szCs w:val="20"/>
                <w:vertAlign w:val="superscript"/>
                <w:lang w:eastAsia="nl-NL"/>
              </w:rPr>
              <w:t>R</w:t>
            </w:r>
            <w:proofErr w:type="spellEnd"/>
            <w:r w:rsidRPr="00D3521C">
              <w:rPr>
                <w:rFonts w:eastAsia="Times New Roman" w:cs="Arial"/>
                <w:szCs w:val="20"/>
                <w:lang w:eastAsia="nl-NL"/>
              </w:rPr>
              <w:t>) bij suikerziekte.</w:t>
            </w:r>
          </w:p>
          <w:p w:rsidR="0053507C" w:rsidRPr="00D3521C" w:rsidRDefault="0053507C" w:rsidP="0053507C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720"/>
                <w:tab w:val="left" w:pos="1209"/>
                <w:tab w:val="left" w:pos="144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>Bij de behandeling van type 2 wordt ook heel erg rekening gehouden met</w:t>
            </w:r>
          </w:p>
          <w:p w:rsidR="0053507C" w:rsidRPr="00D3521C" w:rsidRDefault="0053507C" w:rsidP="008F2276">
            <w:pPr>
              <w:tabs>
                <w:tab w:val="left" w:pos="-1440"/>
                <w:tab w:val="left" w:pos="-720"/>
                <w:tab w:val="left" w:pos="0"/>
                <w:tab w:val="left" w:pos="403"/>
                <w:tab w:val="left" w:pos="720"/>
                <w:tab w:val="left" w:pos="1209"/>
                <w:tab w:val="left" w:pos="1440"/>
              </w:tabs>
              <w:spacing w:after="0" w:line="240" w:lineRule="auto"/>
              <w:ind w:left="288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 xml:space="preserve"> andere risicofactoren voor het bevorderen van arteriosclerose; Noem deze </w:t>
            </w:r>
          </w:p>
          <w:p w:rsidR="0053507C" w:rsidRPr="00D3521C" w:rsidRDefault="0053507C" w:rsidP="008F2276">
            <w:pPr>
              <w:tabs>
                <w:tab w:val="left" w:pos="-1440"/>
                <w:tab w:val="left" w:pos="-720"/>
                <w:tab w:val="left" w:pos="0"/>
                <w:tab w:val="left" w:pos="403"/>
                <w:tab w:val="left" w:pos="720"/>
                <w:tab w:val="left" w:pos="1209"/>
                <w:tab w:val="left" w:pos="1440"/>
              </w:tabs>
              <w:spacing w:after="0" w:line="240" w:lineRule="auto"/>
              <w:ind w:left="288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 xml:space="preserve">  risicofactoren. </w:t>
            </w:r>
          </w:p>
          <w:p w:rsidR="0053507C" w:rsidRPr="00D3521C" w:rsidRDefault="0053507C" w:rsidP="008F2276">
            <w:pPr>
              <w:tabs>
                <w:tab w:val="left" w:pos="-1440"/>
                <w:tab w:val="left" w:pos="-720"/>
                <w:tab w:val="left" w:pos="0"/>
                <w:tab w:val="left" w:pos="403"/>
                <w:tab w:val="left" w:pos="720"/>
                <w:tab w:val="left" w:pos="1209"/>
                <w:tab w:val="left" w:pos="1440"/>
              </w:tabs>
              <w:spacing w:after="0" w:line="240" w:lineRule="auto"/>
              <w:outlineLvl w:val="0"/>
              <w:rPr>
                <w:rFonts w:eastAsia="Times New Roman" w:cs="Arial"/>
                <w:szCs w:val="20"/>
                <w:lang w:eastAsia="nl-NL"/>
              </w:rPr>
            </w:pPr>
          </w:p>
        </w:tc>
      </w:tr>
    </w:tbl>
    <w:p w:rsidR="00453CA7" w:rsidRDefault="0053507C"/>
    <w:sectPr w:rsidR="00453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D2F92"/>
    <w:multiLevelType w:val="singleLevel"/>
    <w:tmpl w:val="8108AC48"/>
    <w:lvl w:ilvl="0">
      <w:start w:val="1"/>
      <w:numFmt w:val="decimal"/>
      <w:lvlText w:val="%1."/>
      <w:lvlJc w:val="right"/>
      <w:pPr>
        <w:tabs>
          <w:tab w:val="num" w:pos="851"/>
        </w:tabs>
        <w:ind w:left="851" w:hanging="56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7C"/>
    <w:rsid w:val="0053507C"/>
    <w:rsid w:val="008C3A90"/>
    <w:rsid w:val="00B401FE"/>
    <w:rsid w:val="00CD179C"/>
    <w:rsid w:val="00F4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D7ACC-401C-4113-ADCE-8328F75D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53507C"/>
    <w:pPr>
      <w:spacing w:after="200" w:line="276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Vries-Ellen</dc:creator>
  <cp:keywords/>
  <dc:description/>
  <cp:lastModifiedBy>Rita de Vries-Ellen</cp:lastModifiedBy>
  <cp:revision>1</cp:revision>
  <dcterms:created xsi:type="dcterms:W3CDTF">2017-04-07T10:54:00Z</dcterms:created>
  <dcterms:modified xsi:type="dcterms:W3CDTF">2017-04-07T10:54:00Z</dcterms:modified>
</cp:coreProperties>
</file>